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400D" w:rsidP="00F84559" w14:paraId="4793E4C8" w14:textId="77777777">
      <w:pPr>
        <w:wordWrap/>
        <w:spacing w:before="0"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0FBCAF0A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5493D91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13400D">
        <w:rPr>
          <w:rFonts w:asciiTheme="minorEastAsia" w:hAnsiTheme="minorEastAsia" w:cs="굴림" w:hint="eastAsia"/>
          <w:color w:val="000000"/>
          <w:sz w:val="36"/>
          <w:szCs w:val="36"/>
        </w:rPr>
        <w:t>치약(화장품) 안전성 평가 보고서</w:t>
      </w:r>
    </w:p>
    <w:p w:rsidR="006B4A19" w:rsidRPr="0013400D" w:rsidP="00F84559" w14:paraId="46FB3120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2D986B33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4B553D72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202327EA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400D" w:rsidP="00F84559" w14:paraId="7FBF0C4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5F46080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1CAFF766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25B2D6A1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400D" w:rsidP="00F84559" w14:paraId="58E09868" w14:textId="67ED35A6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 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충치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예방 및 </w:t>
      </w:r>
      <w:r w:rsidR="00A121E1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민감성 케어 치약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(안전성 평가 보고서)</w:t>
      </w:r>
    </w:p>
    <w:p w:rsidR="006B4A19" w:rsidRPr="0013400D" w:rsidP="00F84559" w14:paraId="3B43B748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 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</w:p>
    <w:p w:rsidR="006B4A19" w:rsidRPr="0013400D" w:rsidP="00F84559" w14:paraId="2FDB1568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 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</w:p>
    <w:p w:rsidR="006B4A19" w:rsidRPr="0013400D" w:rsidP="00F84559" w14:paraId="02D0FEDE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기관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 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xxxxxxxx</w:t>
      </w:r>
    </w:p>
    <w:p w:rsidR="006B4A19" w:rsidRPr="0013400D" w:rsidP="00F84559" w14:paraId="26CE3416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 가 자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</w:t>
      </w:r>
    </w:p>
    <w:p w:rsidR="006B4A19" w:rsidRPr="0013400D" w:rsidP="00F84559" w14:paraId="4FB0F4A1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 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400D" w:rsidP="00F84559" w14:paraId="52A59DA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400D" w:rsidP="00F84559" w14:paraId="369DEF5A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400D" w:rsidP="00F84559" w14:paraId="63F427CF" w14:textId="77777777">
      <w:pPr>
        <w:widowControl/>
        <w:wordWrap/>
        <w:spacing w:line="240" w:lineRule="auto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400D" w:rsidP="00F84559" w14:paraId="28A8216B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400D" w:rsidP="00F84559" w14:paraId="5516CAF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400D" w:rsidP="00F84559" w14:paraId="6674DE9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400D" w:rsidP="00F84559" w14:paraId="2C8CFD0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400D" w:rsidP="00F84559" w14:paraId="37D501FD" w14:textId="3FBE5BFB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400D" w:rsidP="00F84559" w14:paraId="01BA2313" w14:textId="7369B498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4.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</w:p>
    <w:p w:rsidR="006B4A19" w:rsidRPr="0013400D" w:rsidP="00F84559" w14:paraId="5CE05369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5. 존재할 수 있는 위험물질의 안전성 평가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</w:p>
    <w:p w:rsidR="006B4A19" w:rsidRPr="00133915" w:rsidP="00F84559" w14:paraId="24ECD63D" w14:textId="5230E559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6.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3915" w:rsidP="00F84559" w14:paraId="2CE3ACA4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7. 안전성 평가 결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3915" w:rsidP="00F84559" w14:paraId="3562D82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3915" w:rsidP="00F84559" w14:paraId="2C0C5D4A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9. 안전성 평가자 약력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3915" w:rsidP="00F84559" w14:paraId="7163AE0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10. 참고문헌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3915" w:rsidP="00F84559" w14:paraId="1818540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11. 부록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39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3915"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:rsidR="006B4A19" w:rsidRPr="0013400D" w:rsidP="00F84559" w14:paraId="785D6D5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400D" w:rsidP="00F84559" w14:paraId="33384453" w14:textId="77777777">
      <w:pPr>
        <w:widowControl/>
        <w:wordWrap/>
        <w:spacing w:line="240" w:lineRule="auto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581A5E" w:rsidP="00247238" w14:paraId="10A1F41B" w14:textId="77777777">
      <w:pPr>
        <w:pStyle w:val="a"/>
        <w:numPr>
          <w:ilvl w:val="0"/>
          <w:numId w:val="30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581A5E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13400D" w:rsidP="00F84559" w14:paraId="301E5C05" w14:textId="3621D2A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충치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예방 및 </w:t>
      </w:r>
      <w:r w:rsidR="00A121E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민감성 케어 치약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구강청결용품(치약)으로 성인 구강관리와 치아 청결에 사용하기 적합하며 매일 2회 양치한다.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 물질, 안정성 등을 측정하고,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물,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하이드레이티드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실리카,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수산화인회석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폴리에틸렌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-8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모노플루오로포스페이트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베타인,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잔탄검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사카린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나트륨,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종 성분과 존재할 가능성이 있는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 종 위험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물질에 대해 안전성 평가를 실시했다. 결과에 따르면, 해당 제품은 정상적이고 합리적이며 예측 가능한 사용 상황에서 인체 건강에 해를 끼치지 않는다.</w:t>
      </w:r>
    </w:p>
    <w:p w:rsidR="006B4A19" w:rsidRPr="0013400D" w:rsidP="006B4A19" w14:paraId="17BCE5BD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400D" w:rsidP="00F84559" w14:paraId="44C646CC" w14:textId="64B94A8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1.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 명칭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충치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예방 및 </w:t>
      </w:r>
      <w:r w:rsidR="00A121E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민감성 케어 치약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:rsidR="006B4A19" w:rsidRPr="0013400D" w:rsidP="00F84559" w14:paraId="0596D05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2.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 사용 방법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매일 최소 2회 양치하며 매번 3분 이상 양치할 것을 권장한다. 양치 후 삼키지 않고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낸다.</w:t>
      </w:r>
    </w:p>
    <w:p w:rsidR="006B4A19" w:rsidRPr="0013400D" w:rsidP="00F84559" w14:paraId="05C42182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대상 집단: 성인</w:t>
      </w:r>
    </w:p>
    <w:p w:rsidR="006B4A19" w:rsidRPr="0013400D" w:rsidP="00F84559" w14:paraId="504621A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4.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(g/day):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2.75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</w:p>
    <w:p w:rsidR="006B4A19" w:rsidRPr="0013400D" w:rsidP="00F84559" w14:paraId="2D863B6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5.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 체류 인자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: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0.05</w:t>
      </w:r>
    </w:p>
    <w:p w:rsidR="006B4A19" w:rsidRPr="0013400D" w:rsidP="00F84559" w14:paraId="11A153DB" w14:textId="61D40F1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6. 전신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 인자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중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함량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경구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C46325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</w:p>
    <w:p w:rsidR="006B4A19" w:rsidRPr="0013400D" w:rsidP="00F84559" w14:paraId="751ABAF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: *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The SCCS's Notes of Guidance for the Testing of Cosmetic Substances and Their Safety Evaluation-12th Revision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을 참고했다.</w:t>
      </w:r>
    </w:p>
    <w:p w:rsidR="006B4A19" w:rsidRPr="0013400D" w:rsidP="00F84559" w14:paraId="1D82AD3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F84559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체중은 일반적으로 성인 체중(60kg) 기준이며, 경구 흡수율은 100%로 계산한다.</w:t>
      </w:r>
    </w:p>
    <w:p w:rsidR="006B4A19" w:rsidRPr="0013400D" w:rsidP="006B4A19" w14:paraId="393B9542" w14:textId="10F3DC09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13400D" w:rsidP="00F84559" w14:paraId="3DD9D7FF" w14:textId="17A853B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원료는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원료목록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GB 22115-2008 치약용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원료규범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표는 표1을 참조하며, 제품 실제 성분 함량표는 표2를 참조한다. </w:t>
      </w:r>
    </w:p>
    <w:p w:rsidR="006B4A19" w:rsidRPr="0013400D" w:rsidP="00F84559" w14:paraId="6940355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F84559" w14:paraId="5F4C27EB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400D" w:rsidP="00F84559" w14:paraId="07A45B3C" w14:textId="3CDE82CD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1 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76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2268"/>
        <w:gridCol w:w="2268"/>
        <w:gridCol w:w="1271"/>
        <w:gridCol w:w="1418"/>
        <w:gridCol w:w="1984"/>
      </w:tblGrid>
      <w:tr w14:paraId="4D576E00" w14:textId="77777777" w:rsidTr="00F84559">
        <w:tblPrEx>
          <w:tblW w:w="9776" w:type="dxa"/>
          <w:tblLayout w:type="fixed"/>
          <w:tblLook w:val="04A0"/>
        </w:tblPrEx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F84559" w:rsidP="00F84559" w14:paraId="474CBFBF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84559">
              <w:rPr>
                <w:rFonts w:asciiTheme="minorEastAsia" w:eastAsiaTheme="minorEastAsia" w:hAnsiTheme="minorEastAsia" w:cs="맑은 고딕" w:hint="eastAsia"/>
                <w:b/>
                <w:bCs/>
                <w:sz w:val="2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F84559" w:rsidP="00F84559" w14:paraId="6664F001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84559">
              <w:rPr>
                <w:rFonts w:asciiTheme="minorEastAsia" w:eastAsiaTheme="minorEastAsia" w:hAnsiTheme="minorEastAsia" w:cs="맑은 고딕" w:hint="eastAsia"/>
                <w:b/>
                <w:bCs/>
                <w:sz w:val="2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F84559" w:rsidP="00F84559" w14:paraId="49584C9A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84559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INCI</w:t>
            </w:r>
            <w:r w:rsidRPr="00F84559">
              <w:rPr>
                <w:rFonts w:asciiTheme="minorEastAsia" w:eastAsiaTheme="minorEastAsia" w:hAnsiTheme="minorEastAsia" w:cs="맑은 고딕" w:hint="eastAsia"/>
                <w:b/>
                <w:bCs/>
                <w:sz w:val="20"/>
                <w:szCs w:val="20"/>
              </w:rPr>
              <w:t>명칭/영문명칭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F84559" w:rsidP="00F84559" w14:paraId="5B7F7B8C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84559">
              <w:rPr>
                <w:rFonts w:asciiTheme="minorEastAsia" w:eastAsiaTheme="minorEastAsia" w:hAnsiTheme="minorEastAsia" w:cs="맑은 고딕" w:hint="eastAsia"/>
                <w:b/>
                <w:bCs/>
                <w:sz w:val="20"/>
                <w:szCs w:val="20"/>
              </w:rPr>
              <w:t>사용목적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F84559" w:rsidP="00F84559" w14:paraId="44B38E43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84559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“</w:t>
            </w:r>
            <w:r w:rsidRPr="00F84559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기사용</w:t>
            </w:r>
            <w:r w:rsidRPr="00F84559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 xml:space="preserve"> 원료 목록</w:t>
            </w:r>
            <w:r w:rsidRPr="00F84559"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>”</w:t>
            </w:r>
            <w:r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  <w:t xml:space="preserve"> </w:t>
            </w:r>
            <w:r w:rsidRPr="00F84559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F84559" w:rsidP="00F84559" w14:paraId="37658977" w14:textId="77777777">
            <w:pPr>
              <w:pStyle w:val="a1"/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F84559">
              <w:rPr>
                <w:rFonts w:asciiTheme="minorEastAsia" w:eastAsiaTheme="minorEastAsia" w:hAnsiTheme="minorEastAsia" w:cs="맑은 고딕" w:hint="eastAsia"/>
                <w:b/>
                <w:bCs/>
                <w:sz w:val="20"/>
                <w:szCs w:val="20"/>
              </w:rPr>
              <w:t>비고</w:t>
            </w:r>
          </w:p>
        </w:tc>
      </w:tr>
      <w:tr w14:paraId="59F88A1C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2E23D2B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2F5677D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솔비톨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23412F8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SORBITOL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16C92A8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보습제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3E70763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05895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7B75317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394A17E7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2ED73E3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1279DED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68663C9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WATER</w:t>
            </w: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530257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1319CBD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5FAE359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0422E71C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6A83C80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5C9E20A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하이드레이티드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실리카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9571AD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HYDRATED SILICA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5DAD1C6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마찰제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55271F5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06271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58E92AF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338AA09C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4A08BD5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4C53A35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FAE356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WATER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19442A8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용매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6720630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608398D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24CC561F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68403ED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03B874F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수산화인회석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566CB31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HYDROXYAPATIT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231EBD57" w14:textId="5614429F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Cs w:val="20"/>
              </w:rPr>
              <w:t>지각과민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 xml:space="preserve"> 방지제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6D52797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/>
                <w:kern w:val="0"/>
                <w:szCs w:val="20"/>
              </w:rPr>
              <w:t>05268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100B83C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34A5D164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4E10A66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6FCC674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폴리에틸렌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글라이콜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>-8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0FA3E36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PEG-8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1D584FD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보습제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5FFAFDD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04033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3AE9C13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6A9DF3AC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585EB99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45022AD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소듐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라우릴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설페이트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F3296A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SODIUM LAURYL SULFATE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52C9897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기포제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18AC429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08346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2382C3C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1F053BE2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4899FEC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56CFE45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0077EBD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AQUA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139EA7B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기포제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4893E0F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color w:val="000000"/>
                <w:szCs w:val="20"/>
              </w:rPr>
            </w:pPr>
            <w:r w:rsidRPr="00F84559">
              <w:rPr>
                <w:rFonts w:asciiTheme="minorEastAsia" w:hAnsiTheme="minorEastAsia"/>
                <w:color w:val="000000"/>
                <w:kern w:val="0"/>
                <w:szCs w:val="20"/>
                <w:lang w:bidi="ar"/>
              </w:rPr>
              <w:t>06259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6C29EA0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2DFB31DE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26D71F7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25DE4A2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코카미도프로필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베타인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5BCFB00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COCAMIDOPROPYL</w:t>
            </w:r>
          </w:p>
          <w:p w:rsidR="006B4A19" w:rsidRPr="00F84559" w:rsidP="00F84559" w14:paraId="49A0F20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BETAINE</w:t>
            </w:r>
          </w:p>
        </w:tc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E71EF8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33FFDB7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color w:val="000000"/>
                <w:szCs w:val="20"/>
              </w:rPr>
            </w:pPr>
            <w:r w:rsidRPr="00F84559">
              <w:rPr>
                <w:rFonts w:asciiTheme="minorEastAsia" w:hAnsiTheme="minorEastAsia"/>
                <w:color w:val="000000"/>
                <w:kern w:val="0"/>
                <w:szCs w:val="20"/>
                <w:lang w:bidi="ar"/>
              </w:rPr>
              <w:t>07555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7993965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010BBBCB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18B4D63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6C8A90C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소듐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클로라이드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1AE2421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SODIUM CHLORIDE</w:t>
            </w: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50D838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227BCDD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color w:val="000000"/>
                <w:szCs w:val="20"/>
              </w:rPr>
            </w:pPr>
            <w:r w:rsidRPr="00F84559">
              <w:rPr>
                <w:rFonts w:asciiTheme="minorEastAsia" w:hAnsiTheme="minorEastAsia"/>
                <w:color w:val="000000"/>
                <w:kern w:val="0"/>
                <w:szCs w:val="20"/>
                <w:lang w:bidi="ar"/>
              </w:rPr>
              <w:t>04517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0293F43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5802F14C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3A3012D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6150C15B" w14:textId="6EED30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>
              <w:rPr>
                <w:rFonts w:asciiTheme="minorEastAsia" w:hAnsiTheme="minorEastAsia" w:cs="맑은 고딕" w:hint="eastAsia"/>
                <w:kern w:val="0"/>
                <w:szCs w:val="20"/>
              </w:rPr>
              <w:t>향료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216B0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FLAVOR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6B84B6E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방향제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5D69EF5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06156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4410EA8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47087D4D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03EFD4C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22C31D9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소듐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모노플루오로포스페이트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2537D1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SODIUM</w:t>
            </w:r>
          </w:p>
          <w:p w:rsidR="006B4A19" w:rsidRPr="00F84559" w:rsidP="00F84559" w14:paraId="47F243D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MONOFLUOROPHOSPHATE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420F48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항충치제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6F50E68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0DA9D2C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b/>
                <w:bCs/>
                <w:szCs w:val="20"/>
              </w:rPr>
              <w:t>“</w:t>
            </w: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 xml:space="preserve">GB 22115-2008 치약용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원료규범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 xml:space="preserve"> 표4 사용제한 성분 순번: 33</w:t>
            </w:r>
          </w:p>
        </w:tc>
      </w:tr>
      <w:tr w14:paraId="18026D7A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2BBBDEB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615C1A5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잔탄검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256AC80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XANTHAN GUM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0C899C2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증점제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163745B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color w:val="000000"/>
                <w:szCs w:val="20"/>
              </w:rPr>
            </w:pPr>
            <w:r w:rsidRPr="00F84559">
              <w:rPr>
                <w:rFonts w:asciiTheme="minorEastAsia" w:hAnsiTheme="minorEastAsia"/>
                <w:color w:val="000000"/>
                <w:kern w:val="0"/>
                <w:szCs w:val="20"/>
                <w:lang w:bidi="ar"/>
              </w:rPr>
              <w:t>03086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6179C83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7A133D03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302E9B1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07009CE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벤조산나트륨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3D90BBD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SODIUM BENZOATE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483D4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방부제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0080883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01289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5DF77A1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b/>
                <w:bCs/>
                <w:szCs w:val="20"/>
              </w:rPr>
              <w:t>“</w:t>
            </w: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 xml:space="preserve">GB 22115-2008 치약용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원료규범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 xml:space="preserve"> 표5 방부제 순번: 5</w:t>
            </w:r>
          </w:p>
        </w:tc>
      </w:tr>
      <w:tr w14:paraId="5107C3DA" w14:textId="77777777" w:rsidTr="00F84559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4F18890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B4DFC4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사카린</w:t>
            </w:r>
            <w:r w:rsidRPr="00F84559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나트륨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9D5149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hint="eastAsia"/>
                <w:kern w:val="0"/>
                <w:szCs w:val="20"/>
              </w:rPr>
              <w:t>SODIUM SACCHARIN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F84559" w:rsidP="00F84559" w14:paraId="7E8430E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F84559">
              <w:rPr>
                <w:rFonts w:asciiTheme="minorEastAsia" w:hAnsiTheme="minorEastAsia" w:cs="맑은 고딕" w:hint="eastAsia"/>
                <w:kern w:val="0"/>
                <w:szCs w:val="20"/>
              </w:rPr>
              <w:t>미각개선제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84559" w:rsidP="00F84559" w14:paraId="30543F5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color w:val="000000"/>
                <w:szCs w:val="20"/>
              </w:rPr>
            </w:pPr>
            <w:r w:rsidRPr="00F84559">
              <w:rPr>
                <w:rFonts w:asciiTheme="minorEastAsia" w:hAnsiTheme="minorEastAsia"/>
                <w:color w:val="000000"/>
                <w:kern w:val="0"/>
                <w:szCs w:val="20"/>
                <w:lang w:bidi="ar"/>
              </w:rPr>
              <w:t>06594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F84559" w:rsidP="00F84559" w14:paraId="2B0DF1F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</w:tbl>
    <w:p w:rsidR="006B4A19" w:rsidP="00F84559" w14:paraId="31F1747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:rsidRPr="0013400D" w:rsidP="006B4A19" w14:paraId="170DACC9" w14:textId="7EC5BC0F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:rsidR="006B4A19" w:rsidRPr="0013400D" w:rsidP="00F84559" w14:paraId="02AA4D4D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2 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실제 성분 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p w:rsidR="006B4A19" w:rsidRPr="0013400D" w:rsidP="00F84559" w14:paraId="5A6431E0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sectPr w:rsidSect="008558C9">
          <w:pgSz w:w="11906" w:h="16838"/>
          <w:pgMar w:top="1440" w:right="1080" w:bottom="1440" w:left="1080" w:header="851" w:footer="992" w:gutter="0"/>
          <w:pgNumType w:start="62"/>
          <w:cols w:space="425"/>
          <w:docGrid w:linePitch="360"/>
        </w:sectPr>
      </w:pPr>
    </w:p>
    <w:tbl>
      <w:tblPr>
        <w:tblW w:w="13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3"/>
        <w:gridCol w:w="2256"/>
        <w:gridCol w:w="775"/>
        <w:gridCol w:w="2213"/>
        <w:gridCol w:w="3156"/>
        <w:gridCol w:w="490"/>
        <w:gridCol w:w="4135"/>
        <w:gridCol w:w="373"/>
      </w:tblGrid>
      <w:tr w14:paraId="120498F7" w14:textId="77777777" w:rsidTr="00042F98">
        <w:tblPrEx>
          <w:tblW w:w="13961" w:type="dxa"/>
          <w:tblLook w:val="04A0"/>
        </w:tblPrEx>
        <w:trPr>
          <w:trHeight w:val="567"/>
          <w:tblHeader/>
        </w:trPr>
        <w:tc>
          <w:tcPr>
            <w:tcW w:w="563" w:type="dxa"/>
            <w:vAlign w:val="center"/>
          </w:tcPr>
          <w:p w:rsidR="006B4A19" w:rsidRPr="0013400D" w:rsidP="00F84559" w14:paraId="50DA535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순번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B4A19" w:rsidRPr="0013400D" w:rsidP="00F84559" w14:paraId="62BC0FD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중문명칭</w:t>
            </w:r>
          </w:p>
        </w:tc>
        <w:tc>
          <w:tcPr>
            <w:tcW w:w="775" w:type="dxa"/>
            <w:vAlign w:val="center"/>
          </w:tcPr>
          <w:p w:rsidR="006B4A19" w:rsidRPr="0013400D" w:rsidP="00F84559" w14:paraId="63B87FC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함량</w:t>
            </w:r>
            <w:r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(</w:t>
            </w:r>
            <w:r w:rsidRPr="0013400D">
              <w:rPr>
                <w:rFonts w:asciiTheme="minorEastAsia" w:hAnsiTheme="minorEastAsia"/>
                <w:b/>
                <w:bCs/>
                <w:kern w:val="0"/>
                <w:szCs w:val="20"/>
              </w:rPr>
              <w:t>%</w:t>
            </w:r>
            <w:r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)</w:t>
            </w:r>
          </w:p>
        </w:tc>
        <w:tc>
          <w:tcPr>
            <w:tcW w:w="2213" w:type="dxa"/>
            <w:vAlign w:val="center"/>
          </w:tcPr>
          <w:p w:rsidR="006B4A19" w:rsidRPr="0013400D" w:rsidP="00F84559" w14:paraId="380AB28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 xml:space="preserve">“치약용 </w:t>
            </w:r>
            <w:r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원료규범</w:t>
            </w:r>
            <w:r w:rsidRPr="0013400D">
              <w:rPr>
                <w:rFonts w:asciiTheme="minorEastAsia" w:hAnsiTheme="minorEastAsia"/>
                <w:b/>
                <w:bCs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요구</w:t>
            </w:r>
          </w:p>
        </w:tc>
        <w:tc>
          <w:tcPr>
            <w:tcW w:w="3156" w:type="dxa"/>
            <w:vAlign w:val="center"/>
          </w:tcPr>
          <w:p w:rsidR="006B4A19" w:rsidRPr="0013400D" w:rsidP="00F84559" w14:paraId="0D6F0E6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권위기관 평가 결과</w:t>
            </w:r>
          </w:p>
        </w:tc>
        <w:tc>
          <w:tcPr>
            <w:tcW w:w="0" w:type="auto"/>
            <w:vAlign w:val="center"/>
          </w:tcPr>
          <w:p w:rsidR="006B4A19" w:rsidRPr="0013400D" w:rsidP="00F84559" w14:paraId="7889465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원료3년 사용이력</w:t>
            </w:r>
          </w:p>
        </w:tc>
        <w:tc>
          <w:tcPr>
            <w:tcW w:w="0" w:type="auto"/>
            <w:vAlign w:val="center"/>
          </w:tcPr>
          <w:p w:rsidR="006B4A19" w:rsidRPr="0013400D" w:rsidP="00F84559" w14:paraId="455C29C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평가 결과</w:t>
            </w:r>
          </w:p>
        </w:tc>
        <w:tc>
          <w:tcPr>
            <w:tcW w:w="0" w:type="auto"/>
            <w:vAlign w:val="center"/>
          </w:tcPr>
          <w:p w:rsidR="006B4A19" w:rsidRPr="0013400D" w:rsidP="00F84559" w14:paraId="7BBCB8A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b/>
                <w:bCs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b/>
                <w:bCs/>
                <w:kern w:val="0"/>
                <w:szCs w:val="20"/>
              </w:rPr>
              <w:t>참고문헌</w:t>
            </w:r>
          </w:p>
        </w:tc>
      </w:tr>
      <w:tr w14:paraId="4152239A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556CFB7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50F900B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물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B9D548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DC1B0E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/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AABE47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F6931B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1A58DC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 제품이 사용한 물은 국가 음용수 표준에 부합해 안전성 위험이 없다.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73BEF2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</w:tr>
      <w:tr w14:paraId="64CE1C9E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072C978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54BDBB9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솔비톨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DD21D0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0B107A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327ECD7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미국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화장품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위원회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(CIR)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결과에 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 원료는 농도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70%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이하인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점막류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(Mucous membrane,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포함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사용해도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59DDCA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4269489" w14:textId="7E49BE1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 xml:space="preserve">본 </w:t>
            </w:r>
            <w:r w:rsidR="007B4F78">
              <w:rPr>
                <w:rFonts w:asciiTheme="minorEastAsia" w:hAnsiTheme="minorEastAsia" w:hint="eastAsia"/>
                <w:kern w:val="0"/>
                <w:szCs w:val="20"/>
              </w:rPr>
              <w:t>처방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에서 총 첨가량이 CIR 점막(Mucous membrane, 치약 포함)류 제품 평가 결과 용량보다 적어 안전 용량 이내이므로 안전하게 사용할 수 있다.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71D298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</w:t>
            </w:r>
          </w:p>
        </w:tc>
      </w:tr>
      <w:tr w14:paraId="2158E024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522CC2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0" w:name="_Hlk197521082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1A35223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하이드레이티드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실리카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36D864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BC3ED9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67D7C8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미국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화장품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위원회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(CIR)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농도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33.8%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이하인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점막류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(Mucous membrane,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포함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사용해도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71E873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935B90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미국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화장품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위원회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(CIR)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 원료는 농도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33.8%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이하인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점막류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(Mucous membrane,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포함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사용해도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D07DA9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2</w:t>
            </w:r>
          </w:p>
        </w:tc>
      </w:tr>
      <w:tr w14:paraId="62A4CDB8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699B9B6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1" w:name="_Hlk197534394"/>
            <w:bookmarkEnd w:id="0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11A5552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수산화인회석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EBF6187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F0D34A9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8AA0F3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SCCS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 xml:space="preserve">결과,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수산화인회석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(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나노급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치약에서의 사용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농도가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10%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초과하지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않으면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판단된다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F165FF6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86C35F0" w14:textId="149F5693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본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="007B4F78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처방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에서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총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첨가량이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SCCS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평가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결과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용량보다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적어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안전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용량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이내이므로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안전하게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사용할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수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 xml:space="preserve"> </w:t>
            </w: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있다</w:t>
            </w:r>
            <w:r w:rsidRPr="0013400D"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A5DFC4C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3</w:t>
            </w:r>
          </w:p>
        </w:tc>
      </w:tr>
      <w:bookmarkEnd w:id="1"/>
      <w:tr w14:paraId="61DF54B5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6774EB1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0B6B32F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폴리에틸렌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글라이콜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-8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A8DDE6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F99FE9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1C9CE2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미국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화장품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위원회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(CIR)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 원료는 농도가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3%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이하인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(Dentifrices)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사용해도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5F5ED4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69CB19C" w14:textId="206B744E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="007B4F78">
              <w:rPr>
                <w:rFonts w:asciiTheme="minorEastAsia" w:hAnsiTheme="minorEastAsia" w:hint="eastAsia"/>
                <w:kern w:val="0"/>
                <w:szCs w:val="20"/>
              </w:rPr>
              <w:t>처방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첨가량이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CIR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(Dentifrices)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용량보다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적어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용량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이내이므로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45667F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4</w:t>
            </w:r>
          </w:p>
        </w:tc>
      </w:tr>
      <w:tr w14:paraId="50B9B05A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4FC185C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2" w:name="_Hlk197534696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4E3553C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라우릴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설페이트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EDC774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AD995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84FB31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미국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화장품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위원회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(CIR)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 원료는 농도가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8%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이하인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(Dentifrices)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사용해도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496376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1D806D0" w14:textId="685CD57B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="007B4F78">
              <w:rPr>
                <w:rFonts w:asciiTheme="minorEastAsia" w:hAnsiTheme="minorEastAsia" w:hint="eastAsia"/>
                <w:kern w:val="0"/>
                <w:szCs w:val="20"/>
              </w:rPr>
              <w:t>처방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첨가량이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CIR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(Dentifrices)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용량보다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적어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용량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이내이므로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378A53B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5</w:t>
            </w:r>
          </w:p>
        </w:tc>
      </w:tr>
      <w:bookmarkEnd w:id="2"/>
      <w:tr w14:paraId="73CCBEE2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7EAF3A9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2368BC02" w14:textId="15D131B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Cs w:val="20"/>
              </w:rPr>
              <w:t>향료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4014EE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13CB3E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0CEA9C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3539FE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A2ABA6F" w14:textId="1C6A07CE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함량이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원료공급사가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제공한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="00A0169C">
              <w:rPr>
                <w:rFonts w:asciiTheme="minorEastAsia" w:hAnsiTheme="minorEastAsia" w:hint="eastAsia"/>
                <w:kern w:val="0"/>
                <w:szCs w:val="20"/>
              </w:rPr>
              <w:t>향료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IFRA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중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유형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(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유형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xx)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사용량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≤xx%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요건에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부합한다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343F19C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6</w:t>
            </w:r>
          </w:p>
        </w:tc>
      </w:tr>
      <w:tr w14:paraId="5699B362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10C3CAE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3" w:name="_Hlk197288132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424BE1D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모노플루오로포스페이트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4242B2E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A996C6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GB 22115-2008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원료규범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4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성분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순번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: 33.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중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최대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농도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: 0.15%(F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계산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),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표에서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기타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플루오르화물과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혼합할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F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농도는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0.15%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초과하면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안된다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ADFE25D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9FBDFCD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EC5A965" w14:textId="45BB38F5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="007B4F78">
              <w:rPr>
                <w:rFonts w:asciiTheme="minorEastAsia" w:hAnsiTheme="minorEastAsia" w:hint="eastAsia"/>
                <w:kern w:val="0"/>
                <w:szCs w:val="20"/>
              </w:rPr>
              <w:t>처방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플루오르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양은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0.10%(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플루오르로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계산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으로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“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원료규범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”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요건에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부합한다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.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범위와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조건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: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라벨에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표기해야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하는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여건과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주의사항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: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모노플루오로포스페이트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함유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0004D13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7</w:t>
            </w:r>
          </w:p>
        </w:tc>
      </w:tr>
      <w:tr w14:paraId="1806AEF2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61839C9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4" w:name="_Hlk197535876"/>
            <w:bookmarkEnd w:id="3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9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111ABBC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코카미도프로필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베타인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9A264E2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60516A7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3C42FBB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미국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화장품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위원회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(CIR)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해당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농도가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10%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이하인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경우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점막류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(Mucous membrane,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포함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)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사용해도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0C00089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0E16C2D" w14:textId="184FD35C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="007B4F78">
              <w:rPr>
                <w:rFonts w:asciiTheme="minorEastAsia" w:hAnsiTheme="minorEastAsia" w:hint="eastAsia"/>
                <w:kern w:val="0"/>
                <w:szCs w:val="20"/>
              </w:rPr>
              <w:t>처방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총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첨가량이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CIR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점막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(Mucous membrane,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포함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평가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결과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용량보다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적어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용량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이내이므로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32FFBD1C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8</w:t>
            </w:r>
          </w:p>
        </w:tc>
      </w:tr>
      <w:tr w14:paraId="40B6AC81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5372303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5" w:name="_Hlk197536083"/>
            <w:bookmarkEnd w:id="4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5EB1621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잔탄검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60CBC3C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19E2642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B2E915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QB/T 4746-2014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구강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청결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관리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잔탄검”에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부합하여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적용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위험은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가능한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범위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내에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48B5906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0E33CE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공급사가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제공한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품질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규격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증명서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및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보고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증명서에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 xml:space="preserve">따르면 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“QB/T 4746-2014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구강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청결 관리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용품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잔탄검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부합하여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8A36DC3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9</w:t>
            </w:r>
          </w:p>
        </w:tc>
      </w:tr>
      <w:tr w14:paraId="28AB4205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3B04A27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6" w:name="_Hlk197536162"/>
            <w:bookmarkEnd w:id="5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3BD95B4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벤조산나트륨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C8FF83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A32BAC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GB 22115-2008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원료규범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”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5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방부제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순번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: 5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치약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중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최대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농도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: 0.5%(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산으로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계산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7358D0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C716DF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69362D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 xml:space="preserve">“치약용 </w:t>
            </w:r>
            <w:r>
              <w:rPr>
                <w:rFonts w:asciiTheme="minorEastAsia" w:hAnsiTheme="minorEastAsia" w:hint="eastAsia"/>
                <w:kern w:val="0"/>
                <w:szCs w:val="20"/>
              </w:rPr>
              <w:t>원료규범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 xml:space="preserve"> 요구를 충족한다.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F436CA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10</w:t>
            </w:r>
          </w:p>
        </w:tc>
      </w:tr>
      <w:bookmarkEnd w:id="6"/>
      <w:tr w14:paraId="548655DB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4D10720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0AF2BFC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사카린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나트륨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DB3CAE0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57AB2D8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1F2BB62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GB 1886.18-2015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국가표준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식품첨가제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사카린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나트륨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부합하여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적용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위험은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가능한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범위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내에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AF8AE8B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614CEE4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공급사가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제공한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품질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규격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증명서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및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보고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증명서에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 xml:space="preserve">따르면 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“GB 1886.18-2015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국가표준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식품첨가제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사카린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나트륨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부합하여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5F5ED7B6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</w:pPr>
            <w:r w:rsidRPr="0013400D">
              <w:rPr>
                <w:rFonts w:asciiTheme="minorEastAsia" w:eastAsiaTheme="minorEastAsia" w:hAnsiTheme="minorEastAsia" w:cstheme="minorBidi" w:hint="eastAsia"/>
                <w:color w:val="auto"/>
                <w:sz w:val="20"/>
                <w:szCs w:val="20"/>
              </w:rPr>
              <w:t>11</w:t>
            </w:r>
          </w:p>
        </w:tc>
      </w:tr>
      <w:tr w14:paraId="3D3034D9" w14:textId="77777777" w:rsidTr="00042F98">
        <w:tblPrEx>
          <w:tblW w:w="13961" w:type="dxa"/>
          <w:tblLook w:val="04A0"/>
        </w:tblPrEx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40988C4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bookmarkStart w:id="7" w:name="_Hlk197539061"/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A19" w:rsidRPr="0013400D" w:rsidP="00F84559" w14:paraId="374936F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클로라이드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0ECF432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xxx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4051093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FDA493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GB 2721-2015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식품 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국가표준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식용염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부합하여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본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제품에서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적용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위험은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허용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가능한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범위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내에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7438519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FA01DE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원료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공급사가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제공한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품질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규격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증명서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및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검사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보고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증명서에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따르면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“GB 2721-2015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식품 안전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국가표준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식용염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에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부합하여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안전하게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사용할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수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있다</w:t>
            </w:r>
            <w:r w:rsidRPr="0013400D">
              <w:rPr>
                <w:rFonts w:asciiTheme="minorEastAsia" w:hAnsiTheme="minorEastAsia"/>
                <w:kern w:val="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F84559" w14:paraId="2CA7D20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/>
                <w:kern w:val="0"/>
                <w:szCs w:val="20"/>
              </w:rPr>
            </w:pPr>
            <w:r w:rsidRPr="0013400D">
              <w:rPr>
                <w:rFonts w:asciiTheme="minorEastAsia" w:hAnsiTheme="minorEastAsia" w:hint="eastAsia"/>
                <w:kern w:val="0"/>
                <w:szCs w:val="20"/>
              </w:rPr>
              <w:t>12</w:t>
            </w:r>
          </w:p>
        </w:tc>
      </w:tr>
      <w:bookmarkEnd w:id="7"/>
    </w:tbl>
    <w:p w:rsidR="006B4A19" w:rsidRPr="00042F98" w:rsidP="00042F98" w14:paraId="7D68436B" w14:textId="77777777">
      <w:pPr>
        <w:tabs>
          <w:tab w:val="left" w:pos="8506"/>
        </w:tabs>
        <w:wordWrap/>
        <w:spacing w:after="0" w:line="240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16"/>
          <w:szCs w:val="16"/>
        </w:rPr>
      </w:pPr>
    </w:p>
    <w:p w:rsidR="006B4A19" w:rsidRPr="00042F98" w:rsidP="00042F98" w14:paraId="23EF50DD" w14:textId="77777777">
      <w:pPr>
        <w:tabs>
          <w:tab w:val="left" w:pos="8506"/>
        </w:tabs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16"/>
          <w:szCs w:val="16"/>
        </w:rPr>
        <w:sectPr w:rsidSect="0076699E">
          <w:pgSz w:w="16838" w:h="11906" w:orient="landscape"/>
          <w:pgMar w:top="1080" w:right="1440" w:bottom="1080" w:left="1440" w:header="851" w:footer="992" w:gutter="0"/>
          <w:cols w:space="425"/>
          <w:docGrid w:linePitch="360"/>
        </w:sectPr>
      </w:pPr>
    </w:p>
    <w:p w:rsidR="006B4A19" w:rsidRPr="0013400D" w:rsidP="006B4A19" w14:paraId="2EFE04D4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 수 있는 위험물질의 안전성 평가</w:t>
      </w:r>
    </w:p>
    <w:p w:rsidR="006B4A19" w:rsidRPr="0013400D" w:rsidP="00F84559" w14:paraId="620C0AFC" w14:textId="33498ED0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과학적 인지 수준을 바탕으로 화장품 원료 투입, 생산 과정 중 발생하거나 유입될 수 있는 위험물질을 평가하였으며 결과는 다음과 같다. </w:t>
      </w:r>
    </w:p>
    <w:p w:rsidR="006B4A19" w:rsidRPr="0013400D" w:rsidP="00F84559" w14:paraId="030E5AD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생산은 국가 관련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생산 과정과 제품 포장재를 엄격히 관리 및 통제한다. </w:t>
      </w:r>
    </w:p>
    <w:p w:rsidR="006B4A19" w:rsidRPr="0013400D" w:rsidP="00F84559" w14:paraId="58BE9B4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 존재할 수 있는 안전성 위험물질은 기술적으로 피할 수 없고, 원료가 투입되면서 발생하는 불순물이다. 잔류한 미량 불순물은 정상적이고 합리적인 사용 조건에서 인체 건강에 해를 끼치지 않는다. 제품 안전성 위험물질 위해 식별표는 표3을 참조한다.</w:t>
      </w:r>
    </w:p>
    <w:p w:rsidR="006B4A19" w:rsidRPr="0013400D" w:rsidP="00F84559" w14:paraId="2358CC97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표3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화장품 중 안전성 위험물질 위해 </w:t>
      </w: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89"/>
        <w:gridCol w:w="1842"/>
        <w:gridCol w:w="5245"/>
      </w:tblGrid>
      <w:tr w14:paraId="4A558FB2" w14:textId="77777777" w:rsidTr="00042F98">
        <w:tblPrEx>
          <w:tblW w:w="9776" w:type="dxa"/>
          <w:tblLayout w:type="fixed"/>
          <w:tblLook w:val="04A0"/>
        </w:tblPrEx>
        <w:trPr>
          <w:trHeight w:val="567"/>
          <w:tblHeader/>
        </w:trPr>
        <w:tc>
          <w:tcPr>
            <w:tcW w:w="2689" w:type="dxa"/>
            <w:vAlign w:val="center"/>
          </w:tcPr>
          <w:p w:rsidR="006B4A19" w:rsidRPr="00042F98" w:rsidP="00042F98" w14:paraId="20AD91C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b/>
                <w:bCs/>
                <w:kern w:val="0"/>
                <w:szCs w:val="20"/>
              </w:rPr>
            </w:pPr>
            <w:r w:rsidRPr="00042F98">
              <w:rPr>
                <w:rFonts w:asciiTheme="minorEastAsia" w:hAnsiTheme="minorEastAsia" w:cs="맑은 고딕" w:hint="eastAsia"/>
                <w:b/>
                <w:bCs/>
                <w:kern w:val="0"/>
                <w:szCs w:val="20"/>
              </w:rPr>
              <w:t>표준중문명칭</w:t>
            </w:r>
          </w:p>
        </w:tc>
        <w:tc>
          <w:tcPr>
            <w:tcW w:w="1842" w:type="dxa"/>
            <w:vAlign w:val="center"/>
          </w:tcPr>
          <w:p w:rsidR="006B4A19" w:rsidRPr="00042F98" w:rsidP="00042F98" w14:paraId="3DBD44D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b/>
                <w:bCs/>
                <w:kern w:val="0"/>
                <w:szCs w:val="20"/>
              </w:rPr>
            </w:pPr>
            <w:r w:rsidRPr="00042F98">
              <w:rPr>
                <w:rFonts w:asciiTheme="minorEastAsia" w:hAnsiTheme="minorEastAsia" w:cs="맑은 고딕" w:hint="eastAsia"/>
                <w:b/>
                <w:bCs/>
                <w:kern w:val="0"/>
                <w:szCs w:val="20"/>
              </w:rPr>
              <w:t>함유할 수 있는 위험물질</w:t>
            </w:r>
          </w:p>
        </w:tc>
        <w:tc>
          <w:tcPr>
            <w:tcW w:w="5245" w:type="dxa"/>
            <w:vAlign w:val="center"/>
          </w:tcPr>
          <w:p w:rsidR="006B4A19" w:rsidRPr="00042F98" w:rsidP="00042F98" w14:paraId="2107FBD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b/>
                <w:bCs/>
                <w:kern w:val="0"/>
                <w:szCs w:val="20"/>
              </w:rPr>
            </w:pPr>
            <w:r w:rsidRPr="00042F98">
              <w:rPr>
                <w:rFonts w:asciiTheme="minorEastAsia" w:hAnsiTheme="minorEastAsia" w:cs="맑은 고딕" w:hint="eastAsia"/>
                <w:b/>
                <w:bCs/>
                <w:kern w:val="0"/>
                <w:szCs w:val="20"/>
              </w:rPr>
              <w:t>비고</w:t>
            </w:r>
          </w:p>
        </w:tc>
      </w:tr>
      <w:tr w14:paraId="1AA3E316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4F766DA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D59EFF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4E57D56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03FA3A24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C4B7BB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솔비톨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6D5E23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26541D7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6FF935DD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3195327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하이드레이티드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실리카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43BF0D8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377A4C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7B1280CA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46945BB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수산화인회석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449056A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7058005A" w14:textId="77777777">
            <w:pPr>
              <w:wordWrap/>
              <w:adjustRightInd w:val="0"/>
              <w:snapToGrid w:val="0"/>
              <w:spacing w:after="0" w:line="240" w:lineRule="auto"/>
              <w:ind w:firstLine="480"/>
              <w:jc w:val="left"/>
              <w:rPr>
                <w:rFonts w:asciiTheme="minorEastAsia" w:hAnsiTheme="minorEastAsia" w:cs="맑은 고딕"/>
                <w:kern w:val="0"/>
                <w:szCs w:val="20"/>
              </w:rPr>
            </w:pPr>
          </w:p>
        </w:tc>
      </w:tr>
      <w:tr w14:paraId="30D85418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FE3CE9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폴리에틸렌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-8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3178CDB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,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다이옥산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278F067" w14:textId="77777777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: 치약 중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잔류 농도는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치약 등록 자료 관리 규정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별첨3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치약 등록 미생물과 물리화학 검사 항목 요구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에 부합해야 한다. 즉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042F98">
              <w:rPr>
                <w:rFonts w:asciiTheme="minorEastAsia" w:hAnsiTheme="minorEastAsia" w:cs="굴림" w:hint="eastAsia"/>
                <w:color w:val="000000"/>
                <w:szCs w:val="20"/>
              </w:rPr>
              <w:t>글라이콜과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합은 0.1% 이하여야 한다. 본 제품에서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함량은 0.0020% 미만이고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글라이콜과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합은 0.1% 미만으로 안전성 위험이 없다. 부록 7을 참조한다. </w:t>
            </w:r>
          </w:p>
          <w:p w:rsidR="006B4A19" w:rsidRPr="0013400D" w:rsidP="00042F98" w14:paraId="74AB49C0" w14:textId="77777777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: 치약에서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잔류 농도는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치약 등록 자료 관리 규정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별첨3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치약 등록 미생물과 물리화학 검사 항목 요구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에 부합해야 한다. 즉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글라이콜과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합은 0.1% 이하여야 한다. 본 제품에서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함량은 0.011%,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다이에틸렌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글라이콜과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에틸렌글리콜의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합은 0.1% 미만으로 안전성 위험이 없다. 부록9를 참조한다. </w:t>
            </w:r>
          </w:p>
          <w:p w:rsidR="006B4A19" w:rsidRPr="0013400D" w:rsidP="00042F98" w14:paraId="6A393CA4" w14:textId="1F4B878B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다이옥산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: 화장품 완제품 중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다이옥산의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잔류농도는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맑은 고딕" w:hint="eastAsia"/>
                <w:kern w:val="0"/>
                <w:szCs w:val="20"/>
              </w:rPr>
              <w:t>화장품안전기술규범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(2015년판) 제1장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개괄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중 표2 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화장품 중 유해물질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한도값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의 </w:t>
            </w:r>
            <w:r>
              <w:rPr>
                <w:rFonts w:asciiTheme="minorEastAsia" w:hAnsiTheme="minorEastAsia" w:cs="맑은 고딕" w:hint="eastAsia"/>
                <w:kern w:val="0"/>
                <w:szCs w:val="20"/>
              </w:rPr>
              <w:t>요건에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부합해야 한다. 즉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다이옥산의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잔류농도는 30mg/kg 미만이어야 한다. 본 제품에서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다이옥산의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잔류 농도는 해당 </w:t>
            </w:r>
            <w:r>
              <w:rPr>
                <w:rFonts w:asciiTheme="minorEastAsia" w:hAnsiTheme="minorEastAsia" w:cs="맑은 고딕" w:hint="eastAsia"/>
                <w:kern w:val="0"/>
                <w:szCs w:val="20"/>
              </w:rPr>
              <w:t>요건에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부합하며 부록7을 참조한다. </w:t>
            </w:r>
          </w:p>
        </w:tc>
      </w:tr>
      <w:tr w14:paraId="22839B4A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761EE18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라우릴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설페이트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9BDE1F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24927AF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2B41FBA7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2DE925A6" w14:textId="44F44A5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>
              <w:rPr>
                <w:rFonts w:asciiTheme="minorEastAsia" w:hAnsiTheme="minorEastAsia" w:cs="맑은 고딕" w:hint="eastAsia"/>
                <w:kern w:val="0"/>
                <w:szCs w:val="20"/>
              </w:rPr>
              <w:t>향료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64561AE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5652382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0CED6D58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D5FFF5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모노플루오로포스페이트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6D2DBD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62485B8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2560A9AE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B888E2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코카미도프로필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베타인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0C1549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클로로아세트산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63D60A94" w14:textId="77777777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“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양쪽성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계면활성제 패티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알킬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디메틸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베타인(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fatty alkyl dimethyl betaines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)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>”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의 요구를 참조하면 원료 중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클로로아세트산의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함량이</w:t>
            </w:r>
            <w:r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20mg/kg를 초과하면 안된다. 원료 공급사가 제공한 원료의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클로로아세트산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성명서를 통해 그 사용량이 </w:t>
            </w:r>
            <w:r>
              <w:rPr>
                <w:rFonts w:asciiTheme="minorEastAsia" w:hAnsiTheme="minorEastAsia" w:cs="맑은 고딕" w:hint="eastAsia"/>
                <w:kern w:val="0"/>
                <w:szCs w:val="20"/>
              </w:rPr>
              <w:t>요건에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 xml:space="preserve"> 부합함을 알 수 있다. 따라서 본 원료는 안전성 위험이 없으며 인체 건강에 잠재적인 해를 끼치지 않는다. 상세한 정보는 부록을 참조한다.</w:t>
            </w:r>
          </w:p>
        </w:tc>
      </w:tr>
      <w:tr w14:paraId="17FCFA9D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85A50D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잔탄검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BDC907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279EF3D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53301CC7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5F27106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벤조산나트륨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78AD488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2AC4990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37537865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77CCD9B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사카린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나트륨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08C8BF5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860095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  <w:tr w14:paraId="581FD87C" w14:textId="77777777" w:rsidTr="00042F98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183E851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소듐</w:t>
            </w:r>
            <w:r w:rsidRPr="0013400D">
              <w:rPr>
                <w:rFonts w:asciiTheme="minorEastAsia" w:hAnsiTheme="minorEastAsia" w:cs="맑은 고딕"/>
                <w:kern w:val="0"/>
                <w:szCs w:val="20"/>
              </w:rPr>
              <w:t xml:space="preserve"> </w:t>
            </w: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클로라이드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3184D1B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13400D" w:rsidP="00042F98" w14:paraId="4F6E5E2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맑은 고딕"/>
                <w:kern w:val="0"/>
                <w:szCs w:val="20"/>
              </w:rPr>
            </w:pPr>
            <w:r w:rsidRPr="0013400D">
              <w:rPr>
                <w:rFonts w:asciiTheme="minorEastAsia" w:hAnsiTheme="minorEastAsia" w:cs="맑은 고딕" w:hint="eastAsia"/>
                <w:kern w:val="0"/>
                <w:szCs w:val="20"/>
              </w:rPr>
              <w:t>/</w:t>
            </w:r>
          </w:p>
        </w:tc>
      </w:tr>
    </w:tbl>
    <w:p w:rsidR="006B4A19" w:rsidRPr="0013400D" w:rsidP="00F84559" w14:paraId="58C0FBB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400D" w:rsidP="00F84559" w14:paraId="7E85802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 자료 관리 규정 발표 및 실시에 관한 공고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(2023년 제148호) 별첨3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치약 등록 미생물과 물리화학 검사 항목 요구의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 </w:t>
      </w:r>
    </w:p>
    <w:p w:rsidR="006B4A19" w:rsidRPr="0013400D" w:rsidP="006B4A19" w14:paraId="629369B5" w14:textId="564502F6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13400D" w:rsidP="00F84559" w14:paraId="4C4B2E7A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성인 치약으로, 구강 관리와 치아 청결에 이용하며 매일 사용한다.</w:t>
      </w:r>
    </w:p>
    <w:p w:rsidR="006B4A19" w:rsidRPr="0013400D" w:rsidP="00F84559" w14:paraId="7B42E37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제품에 표기된 안전 경고문: </w:t>
      </w:r>
    </w:p>
    <w:p w:rsidR="006B4A19" w:rsidRPr="0013400D" w:rsidP="00F84559" w14:paraId="501D7B0A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주의사항: 본 제품은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모노플루오로포스페이트를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함유하여 어린이가 사용하기 적합하지 않으니 어린이의 손이 닿지 않은 곳에 보관하고 포장의 안내대로 사용하기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바랍니다.</w:t>
      </w:r>
    </w:p>
    <w:p w:rsidR="006B4A19" w:rsidRPr="0013400D" w:rsidP="006B4A19" w14:paraId="1605FFA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13400D" w:rsidP="00F84559" w14:paraId="7F2CAAE3" w14:textId="50E0278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치약(성인)(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제품)으로 매일 사용할 수 있으며 구강 관리와 치아 청결에 이용한다. 주요 노출 방식은 구강을 통한 점막 흡수와 삼킴 동작으로 인한 섭취로 제품의 특성에 근거하여 본 제품의 노출 평가는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경점막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노출과 경구 노출 경로를 고려하였다.</w:t>
      </w:r>
    </w:p>
    <w:p w:rsidR="006B4A19" w:rsidRPr="0013400D" w:rsidP="00F84559" w14:paraId="6FA4B9C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다양한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측면을 종합적으로 평가해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다음과 같은 결론을 도출한다.</w:t>
      </w:r>
    </w:p>
    <w:p w:rsidR="006B4A19" w:rsidRPr="0013400D" w:rsidP="00F84559" w14:paraId="1D77F61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1.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:rsidR="006B4A19" w:rsidRPr="0013400D" w:rsidP="00F84559" w14:paraId="1E2982E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2.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:rsidR="006B4A19" w:rsidRPr="0013400D" w:rsidP="00F84559" w14:paraId="398F1BD4" w14:textId="7D07293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 </w:t>
      </w:r>
    </w:p>
    <w:p w:rsidR="006B4A19" w:rsidRPr="0013400D" w:rsidP="00F84559" w14:paraId="422B53EE" w14:textId="7F5F20B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4.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13400D" w:rsidP="00F84559" w14:paraId="133FA8FB" w14:textId="4080346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5.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제품의 유해물질 함량은 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13400D" w:rsidP="00F84559" w14:paraId="0C425EA8" w14:textId="1F0CAB7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 </w:t>
      </w:r>
    </w:p>
    <w:p w:rsidR="006B4A19" w:rsidRPr="0013400D" w:rsidP="00F84559" w14:paraId="693612B8" w14:textId="71C59C20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7. 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13400D" w:rsidP="00F84559" w14:paraId="5A7905D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8. 제품의 구강 점막 자극성 시험 결과, 반응도는 자극 없음이다.</w:t>
      </w:r>
    </w:p>
    <w:p w:rsidR="006B4A19" w:rsidRPr="0013400D" w:rsidP="00F84559" w14:paraId="6FE10F1F" w14:textId="42350B0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9.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 작용의 발생이 예측되지 않았다. </w:t>
      </w:r>
    </w:p>
    <w:p w:rsidR="006B4A19" w:rsidRPr="0013400D" w:rsidP="00F84559" w14:paraId="280DFD31" w14:textId="0A605A9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bookmarkStart w:id="8" w:name="_Toc175559722"/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요약하면, 치약 중 각 원료와 존재할 수 있는 위험물질의 안전성 평가를 실시한 후 치약 미생물과 유해물질의 측정 결과,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 결과 및 제정한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와 </w:t>
      </w:r>
      <w:r w:rsidR="0098010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권고사항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등과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하여 명확한 제품 안전성 평가 결론을 도출하였고 제품이 정상적이고 합리적이며 예측 가능한 사용 조건에서 인체 건강에 해를 끼치지 않음을 확인하였다. </w:t>
      </w:r>
    </w:p>
    <w:p w:rsidR="006B4A19" w:rsidRPr="0013400D" w:rsidP="00F84559" w14:paraId="3BB70E0D" w14:textId="0A8B46C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 안전성 평가 자료는 현재 인지 수준을 바탕으로 기존 과학 데이터와 관련 정보를 기반으로 작성하였으며, 치약 등록인은 안전성 평가 자료의 객관성, 진실성, 정확성을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하고 과학성, 추적성 요건을 충족하여 제품의 품질 안전에 법적 책임을 부담한다. 새로운 과학 기술이 발견되거나 출시 후 부작용 모니터링 데이터가 발생해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안전성에 대한 인식의 변화가 있을 경우 또는 제품에 결함이 존재할 가능성을 나타내는 기타 증거가 있을 경우 등록인은 적절한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를 취한다. </w:t>
      </w:r>
    </w:p>
    <w:p w:rsidR="006B4A19" w:rsidRPr="0013400D" w:rsidP="00F84559" w14:paraId="78A2ECF9" w14:textId="77777777">
      <w:pPr>
        <w:wordWrap/>
        <w:spacing w:after="120" w:afterLines="5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9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. </w:t>
      </w:r>
      <w:bookmarkEnd w:id="8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평가자의 서명</w:t>
      </w:r>
    </w:p>
    <w:p w:rsidR="006B4A19" w:rsidRPr="0013400D" w:rsidP="00F84559" w14:paraId="1D6A0E0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     </w:t>
      </w:r>
    </w:p>
    <w:p w:rsidR="006B4A19" w:rsidRPr="0013400D" w:rsidP="00F84559" w14:paraId="08A83ED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 </w:t>
      </w:r>
    </w:p>
    <w:p w:rsidR="006B4A19" w:rsidRPr="0013400D" w:rsidP="00F84559" w14:paraId="397E947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 </w:t>
      </w:r>
    </w:p>
    <w:p w:rsidR="006B4A19" w:rsidRPr="0013400D" w:rsidP="00F84559" w14:paraId="48129071" w14:textId="77777777">
      <w:pPr>
        <w:wordWrap/>
        <w:spacing w:after="120" w:afterLines="5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bookmarkStart w:id="9" w:name="_Toc175559723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10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. </w:t>
      </w:r>
      <w:bookmarkEnd w:id="9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47C427FE" w14:textId="77777777" w:rsidTr="00042F98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B3C188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1B85552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65205A6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253A470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26BEDDA1" w14:textId="77777777" w:rsidTr="00042F98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B3F218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FF6F5B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03E337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7D4A4ED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4B9166EA" w14:textId="77777777" w:rsidTr="00042F98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3492F6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29AC219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0E87117" w14:textId="77777777" w:rsidTr="00042F98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2425ED4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5E0DC26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663C724F" w14:textId="77777777" w:rsidTr="00042F98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047609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D52380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0B418B0B" w14:textId="77777777" w:rsidTr="00042F98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7FA1C0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11126F3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13400D" w:rsidP="00F84559" w14:paraId="6C7FD45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400D" w:rsidP="00F84559" w14:paraId="7F0252BD" w14:textId="77777777">
      <w:pPr>
        <w:wordWrap/>
        <w:spacing w:after="120" w:afterLines="5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bookmarkStart w:id="10" w:name="_Toc175559724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11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. </w:t>
      </w:r>
      <w:bookmarkEnd w:id="10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3400D" w:rsidP="00F84559" w14:paraId="172D18F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Mannitol, Sorbitol, and Xylitol as Used in Cosmetics. Final Report 12/2019 Available from CIR</w:t>
      </w:r>
    </w:p>
    <w:p w:rsidR="006B4A19" w:rsidRPr="0013400D" w:rsidP="00F84559" w14:paraId="3823A2C2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Amended Safety Assessment of Synthetically- Manufactured Amorphous Silica and Hydrated Silica as Used in Cosmetics. Final Report 09/2019 Available from CIR</w:t>
      </w:r>
    </w:p>
    <w:p w:rsidR="006B4A19" w:rsidRPr="0013400D" w:rsidP="00F84559" w14:paraId="4A27BCF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Amended Safety Assessment of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Triethylene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Glycol and Polyethylene Glycols (PEGs)-4, -6, -7, -8, -9, -10, -12, -14, -16, -18, -20, -32, -33, -40, -45, -55, -60, -75, -80, -90, -100, -135, -150, -180, -200, -220, -240, -350, -400, -450, -500, -800, -2M, -5M, -7M, -9M, -14M, -20M, -23M, -25M, -45M, -65M, -90M, -115M, -160M and -180M and any PEGs ≥ 4 as used in Cosmetics. Final Report 06/2010 Available from CIR</w:t>
      </w:r>
    </w:p>
    <w:p w:rsidR="006B4A19" w:rsidRPr="0013400D" w:rsidP="00F84559" w14:paraId="7188934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Annual Review of Cosmetic Ingredient Safety Assessments - 2002/2003. International Journal of Toxicology, 2005, 24(Suppl. 1): 1-102</w:t>
      </w:r>
    </w:p>
    <w:p w:rsidR="006B4A19" w:rsidRPr="0013400D" w:rsidP="00F84559" w14:paraId="1F865B2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SCCS (Scientific Committee on Consumer Safety), Opinion on Hydroxyapatite (nano), preliminary version 4 January 2023, final version 21-22 March 2023, SCCS/1648/22.</w:t>
      </w:r>
    </w:p>
    <w:p w:rsidR="006B4A19" w:rsidRPr="0013400D" w:rsidP="00F84559" w14:paraId="006339D7" w14:textId="0148455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IFRA 증서</w:t>
      </w:r>
    </w:p>
    <w:p w:rsidR="006B4A19" w:rsidRPr="0013400D" w:rsidP="00F84559" w14:paraId="79AEA4B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GB 22115-2008 치약용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원료규범</w:t>
      </w:r>
    </w:p>
    <w:p w:rsidR="006B4A19" w:rsidRPr="0013400D" w:rsidP="00F84559" w14:paraId="3BF15EB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Final Report of the Cosmetic Ingredient Review Expert Panel on the Safety Assessment of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Cocamidopropyl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betaine (CAPB). IJT 31(Suppl. 1): 77-111, 2012</w:t>
      </w:r>
    </w:p>
    <w:p w:rsidR="006B4A19" w:rsidRPr="0013400D" w:rsidP="00F84559" w14:paraId="35CA715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QB/T 4746-2014 구강 청결 관리 용품 치약용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잔탄검</w:t>
      </w:r>
    </w:p>
    <w:p w:rsidR="006B4A19" w:rsidRPr="0013400D" w:rsidP="00F84559" w14:paraId="3269C8B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GB 22115-2008 치약용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원료규범</w:t>
      </w:r>
    </w:p>
    <w:p w:rsidR="006B4A19" w:rsidRPr="0013400D" w:rsidP="00F84559" w14:paraId="1F45758A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GB 1886.18-2015 식품 안전 국가표준 식품첨가제 사카린 나트륨</w:t>
      </w:r>
    </w:p>
    <w:p w:rsidR="006B4A19" w:rsidRPr="0013400D" w:rsidP="00F84559" w14:paraId="46BAE1E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GB 2721-2015 식품 안전 국가표준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식용염</w:t>
      </w:r>
    </w:p>
    <w:p w:rsidR="006B4A19" w:rsidRPr="0013400D" w:rsidP="00F84559" w14:paraId="0A7A6D83" w14:textId="77777777">
      <w:pPr>
        <w:wordWrap/>
        <w:spacing w:after="120" w:afterLines="5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bookmarkStart w:id="11" w:name="_Toc175559725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12</w:t>
      </w:r>
      <w:r w:rsidRPr="0013400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. </w:t>
      </w:r>
      <w:bookmarkEnd w:id="11"/>
      <w:r w:rsidRPr="0013400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13400D" w:rsidP="00F84559" w14:paraId="15C7EC5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원료 공급사가 제공한 xxx 안전식용 이력 증명서</w:t>
      </w:r>
    </w:p>
    <w:p w:rsidR="006B4A19" w:rsidRPr="0013400D" w:rsidP="00F84559" w14:paraId="31C2B6D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2. 원료 공급사가 제공한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품질 규격 증명서</w:t>
      </w:r>
    </w:p>
    <w:p w:rsidR="006B4A19" w:rsidRPr="0013400D" w:rsidP="00F84559" w14:paraId="15EC81BD" w14:textId="19C8741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IFRA증서</w:t>
      </w:r>
    </w:p>
    <w:p w:rsidR="006B4A19" w:rsidRPr="0013400D" w:rsidP="00F84559" w14:paraId="2D39F545" w14:textId="2C7B66D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4. 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400D" w:rsidP="00F84559" w14:paraId="23832818" w14:textId="4D136F6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5. 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400D" w:rsidP="00F84559" w14:paraId="79A5D3E4" w14:textId="577C29B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6. 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400D" w:rsidP="00F84559" w14:paraId="69BED45A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7. 제품의 미생물, 유해물질,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측정 보고서</w:t>
      </w:r>
    </w:p>
    <w:p w:rsidR="006B4A19" w:rsidRPr="0013400D" w:rsidP="00F84559" w14:paraId="58E56AB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8. 제품의 구강점막 자극성의 검사측정 보고</w:t>
      </w:r>
    </w:p>
    <w:p w:rsidR="006B4A19" w:rsidRPr="0013400D" w:rsidP="00F84559" w14:paraId="743BEF81" w14:textId="77777777">
      <w:pPr>
        <w:widowControl/>
        <w:wordWrap/>
        <w:spacing w:line="240" w:lineRule="auto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400D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4F4E91" w:rsidP="00185E47" w14:paraId="3A601FD3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 w:rsidRPr="004F4E91">
        <w:rPr>
          <w:rFonts w:asciiTheme="minorEastAsia" w:hAnsiTheme="minorEastAsia" w:cs="굴림" w:hint="eastAsia"/>
          <w:color w:val="000000"/>
          <w:szCs w:val="20"/>
        </w:rPr>
        <w:t>4</w:t>
      </w:r>
    </w:p>
    <w:p w:rsidR="006B4A19" w:rsidRPr="004F4E91" w:rsidP="00185E47" w14:paraId="14B1B427" w14:textId="59E987DB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방부 </w:t>
      </w:r>
      <w:r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효</w:t>
      </w: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4F4E91" w:rsidP="00247238" w14:paraId="0058EF20" w14:textId="15E6A198">
      <w:pPr>
        <w:numPr>
          <w:ilvl w:val="0"/>
          <w:numId w:val="3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4F4E91">
        <w:rPr>
          <w:rFonts w:asciiTheme="minorEastAsia" w:hAnsiTheme="minorEastAsia" w:cs="굴림" w:hint="eastAsia"/>
          <w:color w:val="000000"/>
          <w:sz w:val="22"/>
        </w:rPr>
        <w:t>xxxx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충치 예방 및 </w:t>
      </w:r>
      <w:r w:rsidR="00A121E1">
        <w:rPr>
          <w:rFonts w:asciiTheme="minorEastAsia" w:hAnsiTheme="minorEastAsia" w:cs="굴림" w:hint="eastAsia"/>
          <w:color w:val="000000"/>
          <w:sz w:val="22"/>
        </w:rPr>
        <w:t>민감성 케어 치약</w:t>
      </w:r>
    </w:p>
    <w:p w:rsidR="006B4A19" w:rsidRPr="00132044" w:rsidP="00247238" w14:paraId="6EDA3F84" w14:textId="00A77B5B">
      <w:pPr>
        <w:numPr>
          <w:ilvl w:val="0"/>
          <w:numId w:val="3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185E47" w14:paraId="45C3A131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185E47" w14:paraId="7D0BAEC9" w14:textId="4C3519E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85E47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85E47">
        <w:rPr>
          <w:rFonts w:asciiTheme="minorEastAsia" w:hAnsiTheme="minorEastAsia" w:cs="굴림" w:hint="eastAsia"/>
          <w:color w:val="000000"/>
          <w:sz w:val="22"/>
        </w:rPr>
        <w:t>xxxxxx</w:t>
      </w:r>
      <w:r w:rsidRPr="00185E47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185E47" w14:paraId="443D5AFE" w14:textId="5E29E84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00D8936D" w14:textId="163A70EF">
      <w:pPr>
        <w:numPr>
          <w:ilvl w:val="0"/>
          <w:numId w:val="3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0F9C6536" w14:textId="77777777">
      <w:pPr>
        <w:numPr>
          <w:ilvl w:val="0"/>
          <w:numId w:val="3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185E47" w14:paraId="7DE38D53" w14:textId="009CAAC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</w:t>
      </w:r>
      <w:r>
        <w:rPr>
          <w:rFonts w:asciiTheme="minorEastAsia" w:hAnsiTheme="minorEastAsia" w:cs="굴림" w:hint="eastAsia"/>
          <w:color w:val="000000"/>
          <w:sz w:val="22"/>
        </w:rPr>
        <w:t>실시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했다. </w:t>
      </w:r>
      <w:r w:rsidR="00AF6FD0">
        <w:rPr>
          <w:rFonts w:asciiTheme="minorEastAsia" w:hAnsiTheme="minorEastAsia" w:cs="굴림" w:hint="eastAsia"/>
          <w:color w:val="000000"/>
          <w:sz w:val="22"/>
        </w:rPr>
        <w:t>현행 지식 수준에 근거할 때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소비자에게 초래하는 잠재적인 </w:t>
      </w:r>
      <w:r w:rsidR="00D306B3">
        <w:rPr>
          <w:rFonts w:asciiTheme="minorEastAsia" w:hAnsiTheme="minorEastAsia" w:cs="굴림" w:hint="eastAsia"/>
          <w:color w:val="000000"/>
          <w:sz w:val="22"/>
        </w:rPr>
        <w:t>미생물 안전성 위험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을 </w:t>
      </w:r>
      <w:r>
        <w:rPr>
          <w:rFonts w:asciiTheme="minorEastAsia" w:hAnsiTheme="minorEastAsia" w:cs="굴림" w:hint="eastAsia"/>
          <w:color w:val="000000"/>
          <w:sz w:val="22"/>
        </w:rPr>
        <w:t>예상되지 않는</w:t>
      </w:r>
      <w:r w:rsidRPr="00132044">
        <w:rPr>
          <w:rFonts w:asciiTheme="minorEastAsia" w:hAnsiTheme="minorEastAsia" w:cs="굴림" w:hint="eastAsia"/>
          <w:color w:val="000000"/>
          <w:sz w:val="22"/>
        </w:rPr>
        <w:t>다.</w:t>
      </w:r>
    </w:p>
    <w:p w:rsidR="006B4A19" w:rsidRPr="00132044" w:rsidP="00185E47" w14:paraId="1DB1A426" w14:textId="58D7B0A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247238" w14:paraId="42F312C2" w14:textId="37375A39">
      <w:pPr>
        <w:numPr>
          <w:ilvl w:val="0"/>
          <w:numId w:val="3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185E47" w14:paraId="022364DD" w14:textId="413F6A7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85E47" w:rsidP="00185E47" w14:paraId="22E1113C" w14:textId="77777777">
      <w:pPr>
        <w:wordWrap/>
        <w:spacing w:line="240" w:lineRule="auto"/>
        <w:rPr>
          <w:rFonts w:ascii="SimSun" w:hAnsi="SimSun"/>
          <w:sz w:val="28"/>
          <w:szCs w:val="28"/>
        </w:rPr>
      </w:pPr>
    </w:p>
    <w:p w:rsidR="006B4A19" w:rsidRPr="0013400D" w:rsidP="00185E47" w14:paraId="2F5EDEF3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="SimSun" w:hAnsi="SimSun"/>
          <w:sz w:val="28"/>
          <w:szCs w:val="28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등록인 (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서명 날인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132044" w:rsidP="00185E47" w14:paraId="659BEAF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400D" w:rsidP="00F84559" w14:paraId="2990F126" w14:textId="77777777">
      <w:pPr>
        <w:widowControl/>
        <w:wordWrap/>
        <w:spacing w:line="240" w:lineRule="auto"/>
        <w:rPr>
          <w:rFonts w:ascii="SimSun" w:hAnsi="SimSun" w:cs="Times New Roman"/>
          <w:sz w:val="28"/>
          <w:szCs w:val="28"/>
        </w:rPr>
      </w:pPr>
      <w:r w:rsidRPr="0013400D">
        <w:rPr>
          <w:rFonts w:ascii="SimSun" w:hAnsi="SimSun" w:cs="Times New Roman"/>
          <w:sz w:val="28"/>
          <w:szCs w:val="28"/>
        </w:rPr>
        <w:br w:type="page"/>
      </w:r>
    </w:p>
    <w:p w:rsidR="006B4A19" w:rsidRPr="004F4E91" w:rsidP="00185E47" w14:paraId="3880113A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4F4E91">
        <w:rPr>
          <w:rFonts w:asciiTheme="minorEastAsia" w:hAnsiTheme="minorEastAsia" w:cs="굴림" w:hint="eastAsia"/>
          <w:color w:val="000000"/>
          <w:szCs w:val="20"/>
        </w:rPr>
        <w:t>부록5</w:t>
      </w:r>
    </w:p>
    <w:p w:rsidR="006B4A19" w:rsidRPr="004F4E91" w:rsidP="00185E47" w14:paraId="2421B06B" w14:textId="51332ED2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4F4E91" w:rsidP="00247238" w14:paraId="3B79C440" w14:textId="53E6D901">
      <w:pPr>
        <w:numPr>
          <w:ilvl w:val="0"/>
          <w:numId w:val="3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4F4E91">
        <w:rPr>
          <w:rFonts w:asciiTheme="minorEastAsia" w:hAnsiTheme="minorEastAsia" w:cs="굴림"/>
          <w:color w:val="000000"/>
          <w:sz w:val="22"/>
        </w:rPr>
        <w:t xml:space="preserve"> </w:t>
      </w:r>
      <w:r w:rsidRPr="004F4E91">
        <w:rPr>
          <w:rFonts w:asciiTheme="minorEastAsia" w:hAnsiTheme="minorEastAsia" w:cs="굴림" w:hint="eastAsia"/>
          <w:color w:val="000000"/>
          <w:sz w:val="22"/>
        </w:rPr>
        <w:t>xxxx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충치 예방 및 </w:t>
      </w:r>
      <w:r w:rsidR="00A121E1">
        <w:rPr>
          <w:rFonts w:asciiTheme="minorEastAsia" w:hAnsiTheme="minorEastAsia" w:cs="굴림" w:hint="eastAsia"/>
          <w:color w:val="000000"/>
          <w:sz w:val="22"/>
        </w:rPr>
        <w:t>민감성 케어 치약</w:t>
      </w:r>
    </w:p>
    <w:p w:rsidR="006B4A19" w:rsidRPr="004F4E91" w:rsidP="00247238" w14:paraId="496A9AC0" w14:textId="59E1E8A0">
      <w:pPr>
        <w:numPr>
          <w:ilvl w:val="0"/>
          <w:numId w:val="3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4F4E91">
        <w:rPr>
          <w:rFonts w:asciiTheme="minorEastAsia" w:hAnsiTheme="minorEastAsia" w:cs="굴림"/>
          <w:color w:val="000000"/>
          <w:sz w:val="22"/>
        </w:rPr>
        <w:t xml:space="preserve"> </w:t>
      </w:r>
      <w:r w:rsidRPr="004F4E91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4F4E91" w:rsidP="00185E47" w14:paraId="19BF86E0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="Segoe UI Symbol" w:hAnsi="Segoe UI Symbol" w:cs="Segoe UI Symbol"/>
          <w:color w:val="000000"/>
          <w:sz w:val="22"/>
        </w:rPr>
        <w:t>☐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4F4E91" w:rsidP="00185E47" w14:paraId="63A61205" w14:textId="60C82D32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="Segoe UI Symbol" w:hAnsi="Segoe UI Symbol" w:cs="Segoe UI Symbol"/>
          <w:color w:val="000000"/>
          <w:sz w:val="22"/>
        </w:rPr>
        <w:t>☐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4F4E91" w:rsidP="00185E47" w14:paraId="750E3111" w14:textId="70DED11E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="Segoe UI Symbol" w:hAnsi="Segoe UI Symbol" w:cs="Segoe UI Symbol"/>
          <w:color w:val="000000"/>
          <w:sz w:val="22"/>
        </w:rPr>
        <w:t>☐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4F4E91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4F4E91" w:rsidP="00247238" w14:paraId="3C7D3E8E" w14:textId="519471A3">
      <w:pPr>
        <w:numPr>
          <w:ilvl w:val="0"/>
          <w:numId w:val="3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4F4E91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4F4E91" w:rsidP="00247238" w14:paraId="2BD59E49" w14:textId="6EC20166">
      <w:pPr>
        <w:numPr>
          <w:ilvl w:val="0"/>
          <w:numId w:val="3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개월에 도달할 수 있다.</w:t>
      </w:r>
    </w:p>
    <w:p w:rsidR="006B4A19" w:rsidRPr="004F4E91" w:rsidP="00247238" w14:paraId="3D26220C" w14:textId="79179386">
      <w:pPr>
        <w:numPr>
          <w:ilvl w:val="0"/>
          <w:numId w:val="3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4F4E91" w:rsidP="00185E47" w14:paraId="7AF503CB" w14:textId="1F6B75E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4F4E91" w:rsidP="00185E47" w14:paraId="249F6FFE" w14:textId="77777777">
      <w:pPr>
        <w:wordWrap/>
        <w:spacing w:line="240" w:lineRule="auto"/>
        <w:rPr>
          <w:rFonts w:ascii="SimSun" w:hAnsi="SimSun"/>
          <w:sz w:val="32"/>
          <w:szCs w:val="32"/>
        </w:rPr>
      </w:pPr>
    </w:p>
    <w:p w:rsidR="006B4A19" w:rsidRPr="004F4E91" w:rsidP="00F84559" w14:paraId="139836D2" w14:textId="77777777">
      <w:pPr>
        <w:wordWrap/>
        <w:spacing w:line="240" w:lineRule="auto"/>
        <w:jc w:val="right"/>
        <w:rPr>
          <w:rFonts w:ascii="SimSun" w:hAnsi="SimSun"/>
          <w:sz w:val="28"/>
          <w:szCs w:val="28"/>
        </w:rPr>
      </w:pPr>
    </w:p>
    <w:p w:rsidR="006B4A19" w:rsidRPr="004F4E91" w:rsidP="00F84559" w14:paraId="517BDE12" w14:textId="77777777">
      <w:pPr>
        <w:wordWrap/>
        <w:spacing w:line="240" w:lineRule="auto"/>
        <w:jc w:val="right"/>
        <w:rPr>
          <w:rFonts w:ascii="SimSun" w:hAnsi="SimSun"/>
          <w:sz w:val="28"/>
          <w:szCs w:val="28"/>
        </w:rPr>
      </w:pPr>
      <w:r w:rsidRPr="004F4E9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등록인 (서명 날인)</w:t>
      </w:r>
    </w:p>
    <w:p w:rsidR="006B4A19" w:rsidRPr="004F4E91" w:rsidP="00185E47" w14:paraId="180332D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F4E9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4F4E91" w:rsidP="00F84559" w14:paraId="4DC1C422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="SimSun" w:hAnsi="SimSun" w:cs="Times New Roman"/>
          <w:sz w:val="28"/>
          <w:szCs w:val="28"/>
        </w:rPr>
      </w:pPr>
      <w:r w:rsidRPr="004F4E91">
        <w:rPr>
          <w:rFonts w:ascii="SimSun" w:hAnsi="SimSun" w:cs="Times New Roman"/>
          <w:sz w:val="28"/>
          <w:szCs w:val="28"/>
        </w:rPr>
        <w:br w:type="page"/>
      </w:r>
    </w:p>
    <w:p w:rsidR="006B4A19" w:rsidRPr="004F4E91" w:rsidP="00185E47" w14:paraId="1D8E336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4F4E91">
        <w:rPr>
          <w:rFonts w:asciiTheme="minorEastAsia" w:hAnsiTheme="minorEastAsia" w:cs="굴림" w:hint="eastAsia"/>
          <w:color w:val="000000"/>
          <w:szCs w:val="20"/>
        </w:rPr>
        <w:t>부록6</w:t>
      </w:r>
    </w:p>
    <w:p w:rsidR="006B4A19" w:rsidRPr="004F4E91" w:rsidP="00185E47" w14:paraId="7355E0B5" w14:textId="73657708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="새굴림" w:eastAsia="새굴림" w:hAnsi="새굴림" w:cs="새굴림"/>
          <w:b/>
          <w:bCs/>
          <w:color w:val="000000"/>
          <w:sz w:val="32"/>
          <w:szCs w:val="3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4F4E91" w:rsidP="00247238" w14:paraId="409A831A" w14:textId="130674C5">
      <w:pPr>
        <w:numPr>
          <w:ilvl w:val="0"/>
          <w:numId w:val="3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4F4E91">
        <w:rPr>
          <w:rFonts w:asciiTheme="minorEastAsia" w:hAnsiTheme="minorEastAsia" w:cs="굴림"/>
          <w:color w:val="000000"/>
          <w:sz w:val="22"/>
        </w:rPr>
        <w:t xml:space="preserve"> </w:t>
      </w:r>
      <w:r w:rsidRPr="004F4E91">
        <w:rPr>
          <w:rFonts w:asciiTheme="minorEastAsia" w:hAnsiTheme="minorEastAsia" w:cs="굴림" w:hint="eastAsia"/>
          <w:color w:val="000000"/>
          <w:sz w:val="22"/>
        </w:rPr>
        <w:t>xxxx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충치 예방 및 </w:t>
      </w:r>
      <w:r w:rsidR="00A121E1">
        <w:rPr>
          <w:rFonts w:asciiTheme="minorEastAsia" w:hAnsiTheme="minorEastAsia" w:cs="굴림" w:hint="eastAsia"/>
          <w:color w:val="000000"/>
          <w:sz w:val="22"/>
        </w:rPr>
        <w:t>민감성 케어 치약</w:t>
      </w:r>
    </w:p>
    <w:p w:rsidR="006B4A19" w:rsidRPr="004F4E91" w:rsidP="00247238" w14:paraId="02A46653" w14:textId="5687C2F8">
      <w:pPr>
        <w:numPr>
          <w:ilvl w:val="0"/>
          <w:numId w:val="3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4F4E91">
        <w:rPr>
          <w:rFonts w:asciiTheme="minorEastAsia" w:hAnsiTheme="minorEastAsia" w:cs="굴림"/>
          <w:color w:val="000000"/>
          <w:sz w:val="22"/>
        </w:rPr>
        <w:t xml:space="preserve"> </w:t>
      </w:r>
      <w:r w:rsidRPr="004F4E91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4F4E91" w:rsidP="00185E47" w14:paraId="77F62483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="Segoe UI Symbol" w:hAnsi="Segoe UI Symbol" w:cs="Segoe UI Symbol"/>
          <w:color w:val="000000"/>
          <w:sz w:val="22"/>
        </w:rPr>
        <w:t>☐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4F4E91">
        <w:rPr>
          <w:rFonts w:asciiTheme="minorEastAsia" w:hAnsiTheme="minorEastAsia" w:cs="굴림" w:hint="eastAsia"/>
          <w:color w:val="000000"/>
          <w:sz w:val="22"/>
        </w:rPr>
        <w:t>xxxxxx</w:t>
      </w:r>
      <w:r w:rsidRPr="004F4E91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4F4E91" w:rsidP="00185E47" w14:paraId="38E3B5CC" w14:textId="5595BDD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="Segoe UI Symbol" w:hAnsi="Segoe UI Symbol" w:cs="Segoe UI Symbol"/>
          <w:color w:val="000000"/>
          <w:sz w:val="22"/>
        </w:rPr>
        <w:t>☐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4F4E91">
        <w:rPr>
          <w:rFonts w:asciiTheme="minorEastAsia" w:hAnsiTheme="minorEastAsia" w:cs="굴림" w:hint="eastAsia"/>
          <w:color w:val="000000"/>
          <w:sz w:val="22"/>
        </w:rPr>
        <w:t>xxxxxx</w:t>
      </w:r>
      <w:r w:rsidRPr="004F4E91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4F4E91" w:rsidP="00185E47" w14:paraId="12C2156D" w14:textId="1765548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="Segoe UI Symbol" w:hAnsi="Segoe UI Symbol" w:cs="Segoe UI Symbol"/>
          <w:color w:val="000000"/>
          <w:sz w:val="22"/>
        </w:rPr>
        <w:t>☐</w:t>
      </w:r>
      <w:r w:rsidRPr="004F4E91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4F4E91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4F4E91" w:rsidP="00247238" w14:paraId="3ABCA08F" w14:textId="735500D8">
      <w:pPr>
        <w:numPr>
          <w:ilvl w:val="0"/>
          <w:numId w:val="3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4F4E91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4F4E91" w:rsidP="00247238" w14:paraId="71685CFF" w14:textId="13B438AC">
      <w:pPr>
        <w:numPr>
          <w:ilvl w:val="0"/>
          <w:numId w:val="3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4F4E91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4F4E91" w:rsidP="00247238" w14:paraId="4BC494AD" w14:textId="0770BC10">
      <w:pPr>
        <w:numPr>
          <w:ilvl w:val="0"/>
          <w:numId w:val="3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4F4E91" w:rsidP="00185E47" w14:paraId="4F889C5E" w14:textId="6F700A2A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4F4E91" w:rsidP="00F84559" w14:paraId="46E3B517" w14:textId="77777777">
      <w:pPr>
        <w:wordWrap/>
        <w:spacing w:line="240" w:lineRule="auto"/>
        <w:jc w:val="right"/>
        <w:rPr>
          <w:rFonts w:ascii="SimSun" w:hAnsi="SimSun"/>
          <w:sz w:val="28"/>
          <w:szCs w:val="28"/>
        </w:rPr>
      </w:pPr>
    </w:p>
    <w:p w:rsidR="006B4A19" w:rsidRPr="004F4E91" w:rsidP="00F84559" w14:paraId="28A6FF42" w14:textId="77777777">
      <w:pPr>
        <w:wordWrap/>
        <w:spacing w:line="240" w:lineRule="auto"/>
        <w:jc w:val="right"/>
        <w:rPr>
          <w:rFonts w:ascii="SimSun" w:hAnsi="SimSun"/>
          <w:sz w:val="28"/>
          <w:szCs w:val="28"/>
        </w:rPr>
      </w:pPr>
      <w:r w:rsidRPr="004F4E9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등록인 (서명 날인)</w:t>
      </w:r>
    </w:p>
    <w:p w:rsidR="006B4A19" w:rsidRPr="00132044" w:rsidP="00185E47" w14:paraId="299B60E4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4F4E9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400D" w:rsidP="00F84559" w14:paraId="48E0E378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581A5E" w:rsidP="008558C9" w14:paraId="611D6BE3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